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6377"/>
        <w:gridCol w:w="2352"/>
      </w:tblGrid>
      <w:tr w:rsidR="00B80204" w:rsidRPr="00B80204" w14:paraId="585C6654" w14:textId="77777777" w:rsidTr="00BB2239">
        <w:trPr>
          <w:trHeight w:val="394"/>
        </w:trPr>
        <w:tc>
          <w:tcPr>
            <w:tcW w:w="8222" w:type="dxa"/>
            <w:gridSpan w:val="2"/>
            <w:vAlign w:val="bottom"/>
          </w:tcPr>
          <w:p w14:paraId="672A6659" w14:textId="77777777" w:rsidR="00B80204" w:rsidRPr="00B80204" w:rsidRDefault="00B80204" w:rsidP="00B80204">
            <w:pPr>
              <w:keepNext/>
              <w:tabs>
                <w:tab w:val="left" w:pos="0"/>
                <w:tab w:val="left" w:pos="1920"/>
                <w:tab w:val="left" w:pos="3119"/>
                <w:tab w:val="left" w:pos="3544"/>
                <w:tab w:val="left" w:pos="4800"/>
                <w:tab w:val="left" w:pos="6521"/>
                <w:tab w:val="left" w:pos="7230"/>
                <w:tab w:val="left" w:pos="7680"/>
                <w:tab w:val="left" w:pos="8640"/>
                <w:tab w:val="right" w:pos="9480"/>
              </w:tabs>
              <w:spacing w:after="0" w:line="240" w:lineRule="atLeast"/>
              <w:outlineLvl w:val="0"/>
              <w:rPr>
                <w:rFonts w:ascii="Arial" w:eastAsia="Times New Roman" w:hAnsi="Arial" w:cs="Arial"/>
                <w:b/>
                <w:sz w:val="20"/>
                <w:szCs w:val="20"/>
                <w:lang w:eastAsia="en-GB"/>
              </w:rPr>
            </w:pPr>
            <w:r w:rsidRPr="00B80204">
              <w:rPr>
                <w:rFonts w:ascii="Arial" w:eastAsia="Times New Roman" w:hAnsi="Arial" w:cs="Arial"/>
                <w:b/>
                <w:sz w:val="20"/>
                <w:szCs w:val="20"/>
                <w:lang w:eastAsia="en-GB"/>
              </w:rPr>
              <w:tab/>
            </w:r>
            <w:r w:rsidRPr="00B80204">
              <w:rPr>
                <w:rFonts w:ascii="Arial" w:eastAsia="Times New Roman" w:hAnsi="Arial" w:cs="Arial"/>
                <w:b/>
                <w:sz w:val="20"/>
                <w:szCs w:val="20"/>
                <w:lang w:eastAsia="en-GB"/>
              </w:rPr>
              <w:tab/>
            </w:r>
            <w:r w:rsidRPr="00B80204">
              <w:rPr>
                <w:rFonts w:ascii="Arial" w:eastAsia="Times New Roman" w:hAnsi="Arial" w:cs="Arial"/>
                <w:b/>
                <w:sz w:val="20"/>
                <w:szCs w:val="20"/>
                <w:lang w:eastAsia="en-GB"/>
              </w:rPr>
              <w:tab/>
            </w:r>
          </w:p>
          <w:p w14:paraId="3555C725" w14:textId="77777777" w:rsidR="00B80204" w:rsidRPr="00B80204" w:rsidRDefault="00B80204" w:rsidP="00B80204">
            <w:pPr>
              <w:keepNext/>
              <w:tabs>
                <w:tab w:val="left" w:pos="1920"/>
                <w:tab w:val="left" w:pos="3119"/>
                <w:tab w:val="left" w:pos="3544"/>
                <w:tab w:val="left" w:pos="4800"/>
                <w:tab w:val="left" w:pos="6521"/>
                <w:tab w:val="left" w:pos="7230"/>
                <w:tab w:val="left" w:pos="7680"/>
                <w:tab w:val="right" w:pos="10348"/>
              </w:tabs>
              <w:spacing w:after="0" w:line="240" w:lineRule="atLeast"/>
              <w:outlineLvl w:val="0"/>
              <w:rPr>
                <w:rFonts w:ascii="Arial" w:eastAsia="Times New Roman" w:hAnsi="Arial" w:cs="Arial"/>
                <w:b/>
                <w:sz w:val="20"/>
                <w:szCs w:val="20"/>
                <w:lang w:eastAsia="en-GB"/>
              </w:rPr>
            </w:pPr>
            <w:r w:rsidRPr="00B80204">
              <w:rPr>
                <w:rFonts w:ascii="Arial" w:eastAsia="Times New Roman" w:hAnsi="Arial" w:cs="Arial"/>
                <w:b/>
                <w:sz w:val="20"/>
                <w:szCs w:val="20"/>
                <w:lang w:eastAsia="en-GB"/>
              </w:rPr>
              <w:t xml:space="preserve">JOB DESCRIPTION </w:t>
            </w:r>
          </w:p>
          <w:p w14:paraId="0A37501D"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after="100" w:afterAutospacing="1" w:line="240" w:lineRule="auto"/>
              <w:rPr>
                <w:rFonts w:ascii="Arial" w:eastAsia="Times New Roman" w:hAnsi="Arial" w:cs="Arial"/>
                <w:b/>
                <w:bCs/>
                <w:sz w:val="20"/>
                <w:szCs w:val="20"/>
              </w:rPr>
            </w:pPr>
          </w:p>
        </w:tc>
        <w:tc>
          <w:tcPr>
            <w:tcW w:w="2352" w:type="dxa"/>
            <w:vMerge w:val="restart"/>
          </w:tcPr>
          <w:p w14:paraId="4DB810E1" w14:textId="77777777" w:rsidR="00B80204" w:rsidRPr="00B80204" w:rsidRDefault="00B80204" w:rsidP="00B80204">
            <w:pPr>
              <w:keepNext/>
              <w:tabs>
                <w:tab w:val="left" w:pos="0"/>
                <w:tab w:val="left" w:pos="1920"/>
                <w:tab w:val="left" w:pos="3119"/>
                <w:tab w:val="left" w:pos="3544"/>
                <w:tab w:val="left" w:pos="4800"/>
                <w:tab w:val="left" w:pos="6521"/>
                <w:tab w:val="left" w:pos="7230"/>
                <w:tab w:val="left" w:pos="7680"/>
                <w:tab w:val="left" w:pos="8640"/>
                <w:tab w:val="right" w:pos="9480"/>
              </w:tabs>
              <w:spacing w:after="0" w:line="240" w:lineRule="atLeast"/>
              <w:outlineLvl w:val="0"/>
              <w:rPr>
                <w:rFonts w:ascii="Arial" w:eastAsia="Times New Roman" w:hAnsi="Arial" w:cs="Arial"/>
                <w:b/>
                <w:sz w:val="20"/>
                <w:szCs w:val="20"/>
                <w:lang w:eastAsia="en-GB"/>
              </w:rPr>
            </w:pPr>
            <w:r w:rsidRPr="00B80204">
              <w:rPr>
                <w:rFonts w:ascii="Arial" w:eastAsia="Times New Roman" w:hAnsi="Arial" w:cs="Arial"/>
                <w:b/>
                <w:noProof/>
                <w:sz w:val="20"/>
                <w:szCs w:val="20"/>
                <w:lang w:eastAsia="en-GB"/>
              </w:rPr>
              <w:drawing>
                <wp:anchor distT="0" distB="0" distL="114300" distR="114300" simplePos="0" relativeHeight="251659264" behindDoc="0" locked="0" layoutInCell="1" allowOverlap="1" wp14:anchorId="74388BFC" wp14:editId="385F43CD">
                  <wp:simplePos x="0" y="0"/>
                  <wp:positionH relativeFrom="margin">
                    <wp:posOffset>324485</wp:posOffset>
                  </wp:positionH>
                  <wp:positionV relativeFrom="margin">
                    <wp:posOffset>98425</wp:posOffset>
                  </wp:positionV>
                  <wp:extent cx="72517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847725"/>
                          </a:xfrm>
                          <a:prstGeom prst="rect">
                            <a:avLst/>
                          </a:prstGeom>
                          <a:noFill/>
                        </pic:spPr>
                      </pic:pic>
                    </a:graphicData>
                  </a:graphic>
                </wp:anchor>
              </w:drawing>
            </w:r>
          </w:p>
        </w:tc>
      </w:tr>
      <w:tr w:rsidR="00B80204" w:rsidRPr="00B80204" w14:paraId="78089844" w14:textId="77777777" w:rsidTr="00BB2239">
        <w:trPr>
          <w:trHeight w:val="567"/>
        </w:trPr>
        <w:tc>
          <w:tcPr>
            <w:tcW w:w="1845" w:type="dxa"/>
            <w:vAlign w:val="center"/>
          </w:tcPr>
          <w:p w14:paraId="45CD8191"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after="100" w:afterAutospacing="1" w:line="240" w:lineRule="auto"/>
              <w:rPr>
                <w:rFonts w:ascii="Arial" w:eastAsia="Calibri" w:hAnsi="Arial" w:cs="Arial"/>
                <w:b/>
                <w:sz w:val="20"/>
                <w:szCs w:val="20"/>
              </w:rPr>
            </w:pPr>
            <w:r w:rsidRPr="00B80204">
              <w:rPr>
                <w:rFonts w:ascii="Arial" w:eastAsia="Calibri" w:hAnsi="Arial" w:cs="Arial"/>
                <w:b/>
                <w:sz w:val="20"/>
                <w:szCs w:val="20"/>
              </w:rPr>
              <w:t>JOB TITLE</w:t>
            </w:r>
          </w:p>
        </w:tc>
        <w:tc>
          <w:tcPr>
            <w:tcW w:w="6377" w:type="dxa"/>
            <w:vAlign w:val="center"/>
          </w:tcPr>
          <w:p w14:paraId="6B12172A"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after="100" w:afterAutospacing="1" w:line="240" w:lineRule="auto"/>
              <w:rPr>
                <w:rFonts w:ascii="Arial" w:eastAsia="Calibri" w:hAnsi="Arial" w:cs="Arial"/>
                <w:b/>
                <w:sz w:val="20"/>
                <w:szCs w:val="20"/>
              </w:rPr>
            </w:pPr>
            <w:r w:rsidRPr="00B80204">
              <w:rPr>
                <w:rFonts w:ascii="Arial" w:eastAsia="Calibri" w:hAnsi="Arial" w:cs="Arial"/>
                <w:b/>
                <w:sz w:val="20"/>
                <w:szCs w:val="20"/>
              </w:rPr>
              <w:t>Art, Design and Technology Technician/Administrative Support (37 hours, 39 weeks)</w:t>
            </w:r>
          </w:p>
        </w:tc>
        <w:tc>
          <w:tcPr>
            <w:tcW w:w="2352" w:type="dxa"/>
            <w:vMerge/>
          </w:tcPr>
          <w:p w14:paraId="5DAB6C7B"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after="100" w:afterAutospacing="1" w:line="240" w:lineRule="auto"/>
              <w:rPr>
                <w:rFonts w:ascii="Arial" w:eastAsia="Times New Roman" w:hAnsi="Arial" w:cs="Arial"/>
                <w:b/>
                <w:bCs/>
                <w:sz w:val="20"/>
                <w:szCs w:val="20"/>
              </w:rPr>
            </w:pPr>
          </w:p>
        </w:tc>
      </w:tr>
      <w:tr w:rsidR="00B80204" w:rsidRPr="00B80204" w14:paraId="46FBA248" w14:textId="77777777" w:rsidTr="00BB2239">
        <w:trPr>
          <w:trHeight w:val="567"/>
        </w:trPr>
        <w:tc>
          <w:tcPr>
            <w:tcW w:w="1845" w:type="dxa"/>
            <w:vAlign w:val="center"/>
          </w:tcPr>
          <w:p w14:paraId="7A3C74EF"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after="100" w:afterAutospacing="1" w:line="240" w:lineRule="auto"/>
              <w:rPr>
                <w:rFonts w:ascii="Arial" w:eastAsia="Calibri" w:hAnsi="Arial" w:cs="Arial"/>
                <w:b/>
                <w:sz w:val="20"/>
                <w:szCs w:val="20"/>
              </w:rPr>
            </w:pPr>
            <w:r w:rsidRPr="00B80204">
              <w:rPr>
                <w:rFonts w:ascii="Arial" w:eastAsia="Calibri" w:hAnsi="Arial" w:cs="Arial"/>
                <w:b/>
                <w:sz w:val="20"/>
                <w:szCs w:val="20"/>
              </w:rPr>
              <w:t>REPORTS TO</w:t>
            </w:r>
          </w:p>
        </w:tc>
        <w:tc>
          <w:tcPr>
            <w:tcW w:w="6377" w:type="dxa"/>
            <w:vAlign w:val="center"/>
          </w:tcPr>
          <w:p w14:paraId="47F08FCB"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after="100" w:afterAutospacing="1" w:line="240" w:lineRule="auto"/>
              <w:rPr>
                <w:rFonts w:ascii="Arial" w:eastAsia="Times New Roman" w:hAnsi="Arial" w:cs="Arial"/>
                <w:b/>
                <w:bCs/>
                <w:sz w:val="20"/>
                <w:szCs w:val="20"/>
              </w:rPr>
            </w:pPr>
            <w:r w:rsidRPr="00B80204">
              <w:rPr>
                <w:rFonts w:ascii="Arial" w:eastAsia="Times New Roman" w:hAnsi="Arial" w:cs="Arial"/>
                <w:b/>
                <w:bCs/>
                <w:sz w:val="20"/>
                <w:szCs w:val="20"/>
              </w:rPr>
              <w:t>Head of Art, Design and Technology</w:t>
            </w:r>
          </w:p>
        </w:tc>
        <w:tc>
          <w:tcPr>
            <w:tcW w:w="2352" w:type="dxa"/>
            <w:vMerge/>
          </w:tcPr>
          <w:p w14:paraId="02EB378F"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after="100" w:afterAutospacing="1" w:line="240" w:lineRule="auto"/>
              <w:rPr>
                <w:rFonts w:ascii="Arial" w:eastAsia="Times New Roman" w:hAnsi="Arial" w:cs="Arial"/>
                <w:b/>
                <w:bCs/>
                <w:sz w:val="20"/>
                <w:szCs w:val="20"/>
              </w:rPr>
            </w:pPr>
          </w:p>
        </w:tc>
      </w:tr>
      <w:tr w:rsidR="00B80204" w:rsidRPr="00B80204" w14:paraId="0A5F2ADD" w14:textId="77777777" w:rsidTr="00BB2239">
        <w:trPr>
          <w:trHeight w:val="567"/>
        </w:trPr>
        <w:tc>
          <w:tcPr>
            <w:tcW w:w="1845" w:type="dxa"/>
            <w:vAlign w:val="center"/>
          </w:tcPr>
          <w:p w14:paraId="52D50251"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after="100" w:afterAutospacing="1" w:line="240" w:lineRule="auto"/>
              <w:rPr>
                <w:rFonts w:ascii="Arial" w:eastAsia="Calibri" w:hAnsi="Arial" w:cs="Arial"/>
                <w:b/>
                <w:sz w:val="20"/>
                <w:szCs w:val="20"/>
              </w:rPr>
            </w:pPr>
            <w:r w:rsidRPr="00B80204">
              <w:rPr>
                <w:rFonts w:ascii="Arial" w:eastAsia="Calibri" w:hAnsi="Arial" w:cs="Arial"/>
                <w:b/>
                <w:sz w:val="20"/>
                <w:szCs w:val="20"/>
              </w:rPr>
              <w:t>SUPERVISES</w:t>
            </w:r>
          </w:p>
        </w:tc>
        <w:tc>
          <w:tcPr>
            <w:tcW w:w="6377" w:type="dxa"/>
            <w:vAlign w:val="center"/>
          </w:tcPr>
          <w:p w14:paraId="629D792A"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after="100" w:afterAutospacing="1" w:line="240" w:lineRule="auto"/>
              <w:rPr>
                <w:rFonts w:ascii="Arial" w:eastAsia="Times New Roman" w:hAnsi="Arial" w:cs="Arial"/>
                <w:b/>
                <w:bCs/>
                <w:sz w:val="20"/>
                <w:szCs w:val="20"/>
              </w:rPr>
            </w:pPr>
            <w:r w:rsidRPr="00B80204">
              <w:rPr>
                <w:rFonts w:ascii="Arial" w:eastAsia="Times New Roman" w:hAnsi="Arial" w:cs="Arial"/>
                <w:b/>
                <w:bCs/>
                <w:sz w:val="20"/>
                <w:szCs w:val="20"/>
              </w:rPr>
              <w:t>N/A</w:t>
            </w:r>
          </w:p>
        </w:tc>
        <w:tc>
          <w:tcPr>
            <w:tcW w:w="2352" w:type="dxa"/>
          </w:tcPr>
          <w:p w14:paraId="06E46BAE" w14:textId="77777777" w:rsidR="00D3036D" w:rsidRDefault="00D3036D" w:rsidP="00852354">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center"/>
              <w:rPr>
                <w:rFonts w:ascii="Arial" w:eastAsia="Times New Roman" w:hAnsi="Arial" w:cs="Arial"/>
                <w:b/>
                <w:bCs/>
                <w:sz w:val="20"/>
                <w:szCs w:val="20"/>
              </w:rPr>
            </w:pPr>
          </w:p>
          <w:p w14:paraId="7A10FA58" w14:textId="159B6E55" w:rsidR="00B80204" w:rsidRDefault="00B80204" w:rsidP="00852354">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center"/>
              <w:rPr>
                <w:rFonts w:ascii="Arial" w:eastAsia="Times New Roman" w:hAnsi="Arial" w:cs="Arial"/>
                <w:b/>
                <w:bCs/>
                <w:sz w:val="20"/>
                <w:szCs w:val="20"/>
              </w:rPr>
            </w:pPr>
            <w:r w:rsidRPr="00B80204">
              <w:rPr>
                <w:rFonts w:ascii="Arial" w:eastAsia="Times New Roman" w:hAnsi="Arial" w:cs="Arial"/>
                <w:b/>
                <w:bCs/>
                <w:sz w:val="20"/>
                <w:szCs w:val="20"/>
              </w:rPr>
              <w:t xml:space="preserve">Grade </w:t>
            </w:r>
            <w:r w:rsidR="000203B0">
              <w:rPr>
                <w:rFonts w:ascii="Arial" w:eastAsia="Times New Roman" w:hAnsi="Arial" w:cs="Arial"/>
                <w:b/>
                <w:bCs/>
                <w:sz w:val="20"/>
                <w:szCs w:val="20"/>
              </w:rPr>
              <w:t>4</w:t>
            </w:r>
          </w:p>
          <w:p w14:paraId="5C2CB8A4" w14:textId="22FE6CAA" w:rsidR="00852354" w:rsidRPr="00B80204" w:rsidRDefault="00852354" w:rsidP="00745805">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center"/>
              <w:rPr>
                <w:rFonts w:ascii="Arial" w:eastAsia="Times New Roman" w:hAnsi="Arial" w:cs="Arial"/>
                <w:b/>
                <w:bCs/>
                <w:sz w:val="20"/>
                <w:szCs w:val="20"/>
              </w:rPr>
            </w:pPr>
          </w:p>
        </w:tc>
      </w:tr>
    </w:tbl>
    <w:p w14:paraId="6A05A809"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eastAsia="Calibri" w:hAnsi="Arial" w:cs="Arial"/>
          <w:b/>
          <w:sz w:val="20"/>
          <w:szCs w:val="20"/>
        </w:rPr>
      </w:pPr>
    </w:p>
    <w:p w14:paraId="286BEEB4"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eastAsia="Calibri" w:hAnsi="Arial" w:cs="Arial"/>
          <w:b/>
          <w:sz w:val="20"/>
          <w:szCs w:val="20"/>
        </w:rPr>
      </w:pPr>
      <w:r w:rsidRPr="00B80204">
        <w:rPr>
          <w:rFonts w:ascii="Arial" w:eastAsia="Calibri" w:hAnsi="Arial" w:cs="Arial"/>
          <w:b/>
          <w:sz w:val="20"/>
          <w:szCs w:val="20"/>
        </w:rPr>
        <w:t>PURPOSE OF THE POST</w:t>
      </w:r>
    </w:p>
    <w:p w14:paraId="5EE1C294" w14:textId="77777777" w:rsidR="00B80204" w:rsidRPr="00B80204" w:rsidRDefault="00B80204" w:rsidP="00B80204">
      <w:pPr>
        <w:spacing w:after="0" w:line="240" w:lineRule="auto"/>
        <w:ind w:right="-370"/>
        <w:rPr>
          <w:rFonts w:ascii="Arial" w:eastAsia="Times New Roman" w:hAnsi="Arial" w:cs="Arial"/>
          <w:sz w:val="20"/>
          <w:szCs w:val="20"/>
        </w:rPr>
      </w:pPr>
      <w:r w:rsidRPr="00B80204">
        <w:rPr>
          <w:rFonts w:ascii="Arial" w:eastAsia="Times New Roman" w:hAnsi="Arial" w:cs="Arial"/>
          <w:sz w:val="20"/>
          <w:szCs w:val="20"/>
        </w:rPr>
        <w:t xml:space="preserve">The role should facilitate the delivery of the key objectives of the School Development Plan and support the ethos and aspirations of the Faculty and Academy.  By supporting effective Teaching and Learning this role is seen as empowering teachers to fully focus on improving students’ performance and progress. </w:t>
      </w:r>
    </w:p>
    <w:p w14:paraId="2A8E0020" w14:textId="77777777" w:rsidR="00B80204" w:rsidRPr="00B80204" w:rsidRDefault="00B80204" w:rsidP="00B80204">
      <w:pPr>
        <w:spacing w:after="0" w:line="240" w:lineRule="auto"/>
        <w:ind w:right="-370"/>
        <w:rPr>
          <w:rFonts w:ascii="Arial" w:eastAsia="Times New Roman" w:hAnsi="Arial" w:cs="Arial"/>
          <w:sz w:val="20"/>
          <w:szCs w:val="20"/>
        </w:rPr>
      </w:pPr>
      <w:r w:rsidRPr="00B80204">
        <w:rPr>
          <w:rFonts w:ascii="Arial" w:eastAsia="Times New Roman" w:hAnsi="Arial" w:cs="Arial"/>
          <w:sz w:val="20"/>
          <w:szCs w:val="20"/>
        </w:rPr>
        <w:t xml:space="preserve">The Art, design and Technology Technician should assist and support staff with ensuring the working environment for all parties is safe, well organised and fit for purpose. The role also includes a key supportive role in ensuring the workplace complies with current Health and Safety guidelines. </w:t>
      </w:r>
    </w:p>
    <w:p w14:paraId="4517504C" w14:textId="77777777" w:rsidR="00B80204" w:rsidRPr="00B80204" w:rsidRDefault="00B80204" w:rsidP="00B80204">
      <w:pPr>
        <w:spacing w:after="0" w:line="240" w:lineRule="auto"/>
        <w:ind w:right="-370"/>
        <w:rPr>
          <w:rFonts w:ascii="Arial" w:eastAsia="Times New Roman" w:hAnsi="Arial" w:cs="Arial"/>
          <w:sz w:val="20"/>
          <w:szCs w:val="20"/>
        </w:rPr>
      </w:pPr>
      <w:r w:rsidRPr="00B80204">
        <w:rPr>
          <w:rFonts w:ascii="Arial" w:eastAsia="Times New Roman" w:hAnsi="Arial" w:cs="Arial"/>
          <w:sz w:val="20"/>
          <w:szCs w:val="20"/>
        </w:rPr>
        <w:t>The role should also allow for opportunities for this member of the team to support students in informal or formalised situations with specific technical tasks. There should also be proactive support for SEND students and those recorded as Pupil Premium.</w:t>
      </w:r>
    </w:p>
    <w:p w14:paraId="5A39BBE3" w14:textId="77777777" w:rsidR="00B80204" w:rsidRPr="00B80204" w:rsidRDefault="00B80204" w:rsidP="00B8020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eastAsia="Calibri" w:hAnsi="Arial" w:cs="Arial"/>
          <w:b/>
          <w:sz w:val="20"/>
          <w:szCs w:val="20"/>
        </w:rPr>
      </w:pPr>
    </w:p>
    <w:p w14:paraId="469819AF" w14:textId="77777777" w:rsidR="00B80204" w:rsidRPr="00B80204" w:rsidRDefault="00B80204" w:rsidP="00B80204">
      <w:pPr>
        <w:spacing w:after="0" w:line="240" w:lineRule="auto"/>
        <w:rPr>
          <w:rFonts w:ascii="Arial" w:eastAsia="Calibri" w:hAnsi="Arial" w:cs="Arial"/>
          <w:b/>
          <w:sz w:val="20"/>
          <w:szCs w:val="20"/>
        </w:rPr>
      </w:pPr>
      <w:r w:rsidRPr="00B80204">
        <w:rPr>
          <w:rFonts w:ascii="Arial" w:eastAsia="Calibri" w:hAnsi="Arial" w:cs="Arial"/>
          <w:b/>
          <w:sz w:val="20"/>
          <w:szCs w:val="20"/>
        </w:rPr>
        <w:t>THE ACADEMY VISION</w:t>
      </w:r>
    </w:p>
    <w:p w14:paraId="41C8F396" w14:textId="77777777" w:rsidR="00B80204" w:rsidRPr="00B80204" w:rsidRDefault="00B80204" w:rsidP="00B80204">
      <w:pPr>
        <w:spacing w:after="0" w:line="240" w:lineRule="auto"/>
        <w:rPr>
          <w:rFonts w:ascii="Arial" w:eastAsia="Calibri" w:hAnsi="Arial" w:cs="Arial"/>
          <w:sz w:val="20"/>
          <w:szCs w:val="20"/>
        </w:rPr>
      </w:pPr>
    </w:p>
    <w:p w14:paraId="29D99CA3" w14:textId="77777777" w:rsidR="00B80204" w:rsidRPr="00B80204" w:rsidRDefault="00B80204" w:rsidP="00B80204">
      <w:pPr>
        <w:spacing w:after="0" w:line="240" w:lineRule="auto"/>
        <w:rPr>
          <w:rFonts w:ascii="Arial" w:eastAsia="Calibri" w:hAnsi="Arial" w:cs="Arial"/>
          <w:sz w:val="20"/>
          <w:szCs w:val="20"/>
        </w:rPr>
      </w:pPr>
      <w:r w:rsidRPr="00B80204">
        <w:rPr>
          <w:rFonts w:ascii="Arial" w:eastAsia="Calibri" w:hAnsi="Arial" w:cs="Arial"/>
          <w:sz w:val="20"/>
          <w:szCs w:val="20"/>
        </w:rPr>
        <w:t>Our vision is:</w:t>
      </w:r>
    </w:p>
    <w:p w14:paraId="72A3D3EC" w14:textId="77777777" w:rsidR="00B80204" w:rsidRPr="00B80204" w:rsidRDefault="00B80204" w:rsidP="00B80204">
      <w:pPr>
        <w:spacing w:after="0" w:line="240" w:lineRule="auto"/>
        <w:rPr>
          <w:rFonts w:ascii="Arial" w:eastAsia="Calibri" w:hAnsi="Arial" w:cs="Arial"/>
          <w:sz w:val="20"/>
          <w:szCs w:val="20"/>
        </w:rPr>
      </w:pPr>
    </w:p>
    <w:p w14:paraId="0AC2B67A" w14:textId="013A1290" w:rsidR="00B80204" w:rsidRPr="00B80204" w:rsidRDefault="00B80204" w:rsidP="00B80204">
      <w:pPr>
        <w:numPr>
          <w:ilvl w:val="0"/>
          <w:numId w:val="1"/>
        </w:numPr>
        <w:spacing w:after="0" w:line="240" w:lineRule="auto"/>
        <w:rPr>
          <w:rFonts w:ascii="Arial" w:eastAsia="Times New Roman" w:hAnsi="Arial" w:cs="Arial"/>
          <w:sz w:val="20"/>
          <w:szCs w:val="20"/>
          <w:lang w:val="en-US"/>
        </w:rPr>
      </w:pPr>
      <w:r w:rsidRPr="0F334874">
        <w:rPr>
          <w:rFonts w:ascii="Arial" w:eastAsia="Times New Roman" w:hAnsi="Arial" w:cs="Arial"/>
          <w:sz w:val="20"/>
          <w:szCs w:val="20"/>
          <w:lang w:val="en-US"/>
        </w:rPr>
        <w:t xml:space="preserve">To have high expectations and enable everyone to achieve </w:t>
      </w:r>
      <w:proofErr w:type="gramStart"/>
      <w:r w:rsidRPr="0F334874">
        <w:rPr>
          <w:rFonts w:ascii="Arial" w:eastAsia="Times New Roman" w:hAnsi="Arial" w:cs="Arial"/>
          <w:sz w:val="20"/>
          <w:szCs w:val="20"/>
          <w:lang w:val="en-US"/>
        </w:rPr>
        <w:t>success</w:t>
      </w:r>
      <w:proofErr w:type="gramEnd"/>
    </w:p>
    <w:p w14:paraId="5B454E65" w14:textId="77777777" w:rsidR="00B80204" w:rsidRPr="00B80204" w:rsidRDefault="00B80204" w:rsidP="00B80204">
      <w:pPr>
        <w:numPr>
          <w:ilvl w:val="0"/>
          <w:numId w:val="1"/>
        </w:numPr>
        <w:spacing w:after="0" w:line="240" w:lineRule="auto"/>
        <w:rPr>
          <w:rFonts w:ascii="Arial" w:eastAsia="Times New Roman" w:hAnsi="Arial" w:cs="Arial"/>
          <w:sz w:val="20"/>
          <w:szCs w:val="20"/>
          <w:lang w:val="en-US"/>
        </w:rPr>
      </w:pPr>
      <w:r w:rsidRPr="00B80204">
        <w:rPr>
          <w:rFonts w:ascii="Arial" w:eastAsia="Times New Roman" w:hAnsi="Arial" w:cs="Arial"/>
          <w:sz w:val="20"/>
          <w:szCs w:val="20"/>
          <w:lang w:val="en-US"/>
        </w:rPr>
        <w:t>To celebrate high quality learning experiences in all areas of school life</w:t>
      </w:r>
    </w:p>
    <w:p w14:paraId="05127D2E" w14:textId="77777777" w:rsidR="00B80204" w:rsidRPr="00B80204" w:rsidRDefault="00B80204" w:rsidP="00B80204">
      <w:pPr>
        <w:numPr>
          <w:ilvl w:val="0"/>
          <w:numId w:val="1"/>
        </w:numPr>
        <w:spacing w:after="0" w:line="240" w:lineRule="auto"/>
        <w:rPr>
          <w:rFonts w:ascii="Arial" w:eastAsia="Times New Roman" w:hAnsi="Arial" w:cs="Arial"/>
          <w:sz w:val="20"/>
          <w:szCs w:val="20"/>
          <w:lang w:val="en-US"/>
        </w:rPr>
      </w:pPr>
      <w:r w:rsidRPr="00B80204">
        <w:rPr>
          <w:rFonts w:ascii="Arial" w:eastAsia="Times New Roman" w:hAnsi="Arial" w:cs="Arial"/>
          <w:sz w:val="20"/>
          <w:szCs w:val="20"/>
          <w:lang w:val="en-US"/>
        </w:rPr>
        <w:t xml:space="preserve">To be at the heart of the community, and prepare everyone fully for their future </w:t>
      </w:r>
      <w:proofErr w:type="gramStart"/>
      <w:r w:rsidRPr="00B80204">
        <w:rPr>
          <w:rFonts w:ascii="Arial" w:eastAsia="Times New Roman" w:hAnsi="Arial" w:cs="Arial"/>
          <w:sz w:val="20"/>
          <w:szCs w:val="20"/>
          <w:lang w:val="en-US"/>
        </w:rPr>
        <w:t>lives</w:t>
      </w:r>
      <w:proofErr w:type="gramEnd"/>
    </w:p>
    <w:p w14:paraId="0D0B940D" w14:textId="77777777" w:rsidR="00B80204" w:rsidRPr="00B80204" w:rsidRDefault="00B80204" w:rsidP="00B80204">
      <w:pPr>
        <w:spacing w:after="0" w:line="240" w:lineRule="auto"/>
        <w:rPr>
          <w:rFonts w:ascii="Arial" w:eastAsia="Times New Roman" w:hAnsi="Arial" w:cs="Arial"/>
          <w:sz w:val="20"/>
          <w:szCs w:val="20"/>
          <w:lang w:val="en-US"/>
        </w:rPr>
      </w:pPr>
    </w:p>
    <w:p w14:paraId="61C6206D" w14:textId="77777777" w:rsidR="00B80204" w:rsidRPr="00B80204" w:rsidRDefault="00B80204" w:rsidP="00B80204">
      <w:pPr>
        <w:spacing w:after="0" w:line="240" w:lineRule="auto"/>
        <w:rPr>
          <w:rFonts w:ascii="Arial" w:eastAsia="Calibri" w:hAnsi="Arial" w:cs="Arial"/>
          <w:sz w:val="20"/>
          <w:szCs w:val="20"/>
        </w:rPr>
      </w:pPr>
      <w:r w:rsidRPr="00B80204">
        <w:rPr>
          <w:rFonts w:ascii="Arial" w:eastAsia="Calibri" w:hAnsi="Arial" w:cs="Arial"/>
          <w:sz w:val="20"/>
          <w:szCs w:val="20"/>
        </w:rPr>
        <w:t xml:space="preserve">Every single member of staff at the Academy is employed to translate this vision into effective action.  </w:t>
      </w:r>
    </w:p>
    <w:p w14:paraId="0E27B00A" w14:textId="77777777" w:rsidR="00B80204" w:rsidRPr="00B80204" w:rsidRDefault="00B80204" w:rsidP="00B80204">
      <w:pPr>
        <w:spacing w:after="0" w:line="240" w:lineRule="auto"/>
        <w:rPr>
          <w:rFonts w:ascii="Arial" w:eastAsia="Calibri" w:hAnsi="Arial" w:cs="Arial"/>
          <w:sz w:val="20"/>
          <w:szCs w:val="20"/>
        </w:rPr>
      </w:pPr>
    </w:p>
    <w:p w14:paraId="60061E4C" w14:textId="77777777" w:rsidR="00B80204" w:rsidRPr="00B80204" w:rsidRDefault="00B80204" w:rsidP="00B80204">
      <w:pPr>
        <w:spacing w:after="0" w:line="240" w:lineRule="auto"/>
        <w:rPr>
          <w:rFonts w:ascii="Arial" w:eastAsia="Calibri" w:hAnsi="Arial" w:cs="Arial"/>
          <w:sz w:val="20"/>
          <w:szCs w:val="20"/>
        </w:rPr>
      </w:pPr>
    </w:p>
    <w:p w14:paraId="08AB0C2E" w14:textId="77777777" w:rsidR="00B80204" w:rsidRPr="00B80204" w:rsidRDefault="00B80204" w:rsidP="00B80204">
      <w:pPr>
        <w:spacing w:after="0" w:line="240" w:lineRule="auto"/>
        <w:rPr>
          <w:rFonts w:ascii="Arial" w:eastAsia="Calibri" w:hAnsi="Arial" w:cs="Arial"/>
          <w:b/>
          <w:sz w:val="20"/>
          <w:szCs w:val="20"/>
        </w:rPr>
      </w:pPr>
      <w:r w:rsidRPr="00B80204">
        <w:rPr>
          <w:rFonts w:ascii="Arial" w:eastAsia="Calibri" w:hAnsi="Arial" w:cs="Arial"/>
          <w:b/>
          <w:sz w:val="20"/>
          <w:szCs w:val="20"/>
        </w:rPr>
        <w:t>RESPONSIBILITIES</w:t>
      </w:r>
    </w:p>
    <w:p w14:paraId="44EAFD9C" w14:textId="77777777" w:rsidR="00B80204" w:rsidRPr="00B80204" w:rsidRDefault="00B80204" w:rsidP="00B80204">
      <w:pPr>
        <w:spacing w:after="0" w:line="240" w:lineRule="auto"/>
        <w:rPr>
          <w:rFonts w:ascii="Arial" w:eastAsia="Calibri"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39"/>
      </w:tblGrid>
      <w:tr w:rsidR="00B80204" w:rsidRPr="00B80204" w14:paraId="41114E79" w14:textId="77777777" w:rsidTr="0F334874">
        <w:tc>
          <w:tcPr>
            <w:tcW w:w="709" w:type="dxa"/>
          </w:tcPr>
          <w:p w14:paraId="649841BE" w14:textId="77777777" w:rsidR="00B80204" w:rsidRPr="00B80204" w:rsidRDefault="00B80204" w:rsidP="00B80204">
            <w:pPr>
              <w:rPr>
                <w:rFonts w:ascii="Arial" w:eastAsia="Calibri" w:hAnsi="Arial" w:cs="Arial"/>
                <w:b/>
                <w:sz w:val="20"/>
                <w:szCs w:val="20"/>
              </w:rPr>
            </w:pPr>
            <w:r w:rsidRPr="00B80204">
              <w:rPr>
                <w:rFonts w:ascii="Arial" w:eastAsia="Calibri" w:hAnsi="Arial" w:cs="Arial"/>
                <w:b/>
                <w:sz w:val="20"/>
                <w:szCs w:val="20"/>
              </w:rPr>
              <w:t>1</w:t>
            </w:r>
          </w:p>
        </w:tc>
        <w:tc>
          <w:tcPr>
            <w:tcW w:w="9639" w:type="dxa"/>
          </w:tcPr>
          <w:p w14:paraId="6141D35A" w14:textId="77777777" w:rsidR="00B80204" w:rsidRPr="00B80204" w:rsidRDefault="00B80204" w:rsidP="00B80204">
            <w:pPr>
              <w:spacing w:after="0" w:line="240" w:lineRule="auto"/>
              <w:ind w:right="567"/>
              <w:jc w:val="both"/>
              <w:rPr>
                <w:rFonts w:ascii="Arial" w:eastAsia="Times New Roman" w:hAnsi="Arial" w:cs="Arial"/>
                <w:b/>
                <w:bCs/>
                <w:sz w:val="20"/>
                <w:szCs w:val="20"/>
              </w:rPr>
            </w:pPr>
            <w:r w:rsidRPr="00B80204">
              <w:rPr>
                <w:rFonts w:ascii="Arial" w:eastAsia="Times New Roman" w:hAnsi="Arial" w:cs="Arial"/>
                <w:b/>
                <w:bCs/>
                <w:sz w:val="20"/>
                <w:szCs w:val="20"/>
              </w:rPr>
              <w:t>Relating to practical tasks:</w:t>
            </w:r>
          </w:p>
          <w:p w14:paraId="0BB57A83"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 xml:space="preserve">Prepare materials for Art, Design and Technology practical based work. Prepare a wide range of materials and equipment/tools for use by teachers and students in the classroom/workshops. </w:t>
            </w:r>
          </w:p>
          <w:p w14:paraId="610A464A"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 xml:space="preserve">Arrange tools, </w:t>
            </w:r>
            <w:proofErr w:type="gramStart"/>
            <w:r w:rsidRPr="00B80204">
              <w:rPr>
                <w:rFonts w:ascii="Arial" w:eastAsia="Times New Roman" w:hAnsi="Arial" w:cs="Arial"/>
                <w:sz w:val="20"/>
                <w:szCs w:val="20"/>
              </w:rPr>
              <w:t>fixtures</w:t>
            </w:r>
            <w:proofErr w:type="gramEnd"/>
            <w:r w:rsidRPr="00B80204">
              <w:rPr>
                <w:rFonts w:ascii="Arial" w:eastAsia="Times New Roman" w:hAnsi="Arial" w:cs="Arial"/>
                <w:sz w:val="20"/>
                <w:szCs w:val="20"/>
              </w:rPr>
              <w:t xml:space="preserve"> and materials for focussed demonstrations.</w:t>
            </w:r>
          </w:p>
          <w:p w14:paraId="46DCE473"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 xml:space="preserve">Ensure tools and equipment are in a safe, good condition for use. Clean and undertake basic maintenance routines on equipment and tools used in the classrooms/workshops. Regularly check for faults (especially electrical); and arrange for annual servicing of machines and equipment across the </w:t>
            </w:r>
            <w:proofErr w:type="gramStart"/>
            <w:r w:rsidRPr="00B80204">
              <w:rPr>
                <w:rFonts w:ascii="Arial" w:eastAsia="Times New Roman" w:hAnsi="Arial" w:cs="Arial"/>
                <w:sz w:val="20"/>
                <w:szCs w:val="20"/>
              </w:rPr>
              <w:t>Faculty</w:t>
            </w:r>
            <w:proofErr w:type="gramEnd"/>
            <w:r w:rsidRPr="00B80204">
              <w:rPr>
                <w:rFonts w:ascii="Arial" w:eastAsia="Times New Roman" w:hAnsi="Arial" w:cs="Arial"/>
                <w:sz w:val="20"/>
                <w:szCs w:val="20"/>
              </w:rPr>
              <w:t>.</w:t>
            </w:r>
          </w:p>
          <w:p w14:paraId="25438B1D"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 xml:space="preserve">Check tools and practical rooms after lessons whenever practical, to support Health and Safety requirements. Responsible to maintain COSH storage as it becomes utilised across the </w:t>
            </w:r>
            <w:proofErr w:type="gramStart"/>
            <w:r w:rsidRPr="00B80204">
              <w:rPr>
                <w:rFonts w:ascii="Arial" w:eastAsia="Times New Roman" w:hAnsi="Arial" w:cs="Arial"/>
                <w:sz w:val="20"/>
                <w:szCs w:val="20"/>
              </w:rPr>
              <w:t>Faculty</w:t>
            </w:r>
            <w:proofErr w:type="gramEnd"/>
            <w:r w:rsidRPr="00B80204">
              <w:rPr>
                <w:rFonts w:ascii="Arial" w:eastAsia="Times New Roman" w:hAnsi="Arial" w:cs="Arial"/>
                <w:sz w:val="20"/>
                <w:szCs w:val="20"/>
              </w:rPr>
              <w:t>.</w:t>
            </w:r>
          </w:p>
          <w:p w14:paraId="4B94D5A5" w14:textId="77777777" w:rsidR="00B80204" w:rsidRPr="00B80204" w:rsidRDefault="00B80204" w:rsidP="00B80204">
            <w:pPr>
              <w:spacing w:after="0" w:line="240" w:lineRule="auto"/>
              <w:ind w:left="360"/>
              <w:rPr>
                <w:rFonts w:ascii="Arial" w:eastAsia="Calibri" w:hAnsi="Arial" w:cs="Arial"/>
                <w:sz w:val="20"/>
                <w:szCs w:val="20"/>
              </w:rPr>
            </w:pPr>
          </w:p>
        </w:tc>
      </w:tr>
      <w:tr w:rsidR="00B80204" w:rsidRPr="00B80204" w14:paraId="4BF558E0" w14:textId="77777777" w:rsidTr="0F334874">
        <w:tc>
          <w:tcPr>
            <w:tcW w:w="709" w:type="dxa"/>
          </w:tcPr>
          <w:p w14:paraId="18F999B5" w14:textId="77777777" w:rsidR="00B80204" w:rsidRPr="00B80204" w:rsidRDefault="00B80204" w:rsidP="00B80204">
            <w:pPr>
              <w:rPr>
                <w:rFonts w:ascii="Arial" w:eastAsia="Calibri" w:hAnsi="Arial" w:cs="Arial"/>
                <w:b/>
                <w:sz w:val="20"/>
                <w:szCs w:val="20"/>
              </w:rPr>
            </w:pPr>
            <w:r w:rsidRPr="00B80204">
              <w:rPr>
                <w:rFonts w:ascii="Arial" w:eastAsia="Calibri" w:hAnsi="Arial" w:cs="Arial"/>
                <w:b/>
                <w:sz w:val="20"/>
                <w:szCs w:val="20"/>
              </w:rPr>
              <w:t>2</w:t>
            </w:r>
          </w:p>
        </w:tc>
        <w:tc>
          <w:tcPr>
            <w:tcW w:w="9639" w:type="dxa"/>
          </w:tcPr>
          <w:p w14:paraId="2A43BC21" w14:textId="77777777" w:rsidR="00B80204" w:rsidRPr="00B80204" w:rsidRDefault="00B80204" w:rsidP="00B80204">
            <w:pPr>
              <w:spacing w:after="0" w:line="240" w:lineRule="auto"/>
              <w:ind w:right="567"/>
              <w:rPr>
                <w:rFonts w:ascii="Arial" w:eastAsia="Times New Roman" w:hAnsi="Arial" w:cs="Arial"/>
                <w:b/>
                <w:bCs/>
                <w:sz w:val="20"/>
                <w:szCs w:val="20"/>
              </w:rPr>
            </w:pPr>
            <w:r w:rsidRPr="00B80204">
              <w:rPr>
                <w:rFonts w:ascii="Arial" w:eastAsia="Times New Roman" w:hAnsi="Arial" w:cs="Arial"/>
                <w:b/>
                <w:bCs/>
                <w:sz w:val="20"/>
                <w:szCs w:val="20"/>
              </w:rPr>
              <w:t>Assisting with special lessons and practical sessions:</w:t>
            </w:r>
          </w:p>
          <w:p w14:paraId="3391074E"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Undertake key ICT tasks such as operating the laser cutter.</w:t>
            </w:r>
          </w:p>
          <w:p w14:paraId="39C663DA"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 xml:space="preserve">Assist with student/s work when required. </w:t>
            </w:r>
          </w:p>
          <w:p w14:paraId="35DACDC1"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Demonstrate some techniques to support effective teaching delivery.</w:t>
            </w:r>
          </w:p>
          <w:p w14:paraId="39B2CA28"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 xml:space="preserve">Modify equipment and resources, as specified by teaching staff, for students with special needs. </w:t>
            </w:r>
          </w:p>
          <w:p w14:paraId="1D356E79" w14:textId="77777777" w:rsidR="00B80204" w:rsidRPr="00B80204" w:rsidRDefault="00B80204" w:rsidP="00B80204">
            <w:pPr>
              <w:spacing w:after="0" w:line="240" w:lineRule="auto"/>
              <w:rPr>
                <w:rFonts w:ascii="Arial" w:eastAsia="Calibri" w:hAnsi="Arial" w:cs="Arial"/>
                <w:sz w:val="20"/>
                <w:szCs w:val="20"/>
              </w:rPr>
            </w:pPr>
            <w:r w:rsidRPr="00B80204">
              <w:rPr>
                <w:rFonts w:ascii="Arial" w:eastAsia="Times New Roman" w:hAnsi="Arial" w:cs="Arial"/>
                <w:sz w:val="20"/>
                <w:szCs w:val="20"/>
              </w:rPr>
              <w:t>Provide support to teachers during lessons in the use of equipment and machines e.g. unjamming sewing machines</w:t>
            </w:r>
          </w:p>
        </w:tc>
      </w:tr>
      <w:tr w:rsidR="00B80204" w:rsidRPr="00B80204" w14:paraId="667E5083" w14:textId="77777777" w:rsidTr="0F334874">
        <w:tc>
          <w:tcPr>
            <w:tcW w:w="709" w:type="dxa"/>
          </w:tcPr>
          <w:p w14:paraId="5FCD5EC4" w14:textId="77777777" w:rsidR="00B80204" w:rsidRPr="00B80204" w:rsidRDefault="00B80204" w:rsidP="00B80204">
            <w:pPr>
              <w:rPr>
                <w:rFonts w:ascii="Arial" w:eastAsia="Calibri" w:hAnsi="Arial" w:cs="Arial"/>
                <w:b/>
                <w:sz w:val="20"/>
                <w:szCs w:val="20"/>
              </w:rPr>
            </w:pPr>
            <w:r w:rsidRPr="00B80204">
              <w:rPr>
                <w:rFonts w:ascii="Arial" w:eastAsia="Calibri" w:hAnsi="Arial" w:cs="Arial"/>
                <w:b/>
                <w:sz w:val="20"/>
                <w:szCs w:val="20"/>
              </w:rPr>
              <w:t>3</w:t>
            </w:r>
          </w:p>
        </w:tc>
        <w:tc>
          <w:tcPr>
            <w:tcW w:w="9639" w:type="dxa"/>
          </w:tcPr>
          <w:p w14:paraId="7474EA05" w14:textId="77777777" w:rsidR="00B80204" w:rsidRPr="00B80204" w:rsidRDefault="00B80204" w:rsidP="00B80204">
            <w:pPr>
              <w:spacing w:after="0" w:line="240" w:lineRule="auto"/>
              <w:ind w:right="567"/>
              <w:rPr>
                <w:rFonts w:ascii="Arial" w:eastAsia="Times New Roman" w:hAnsi="Arial" w:cs="Arial"/>
                <w:b/>
                <w:bCs/>
                <w:sz w:val="20"/>
                <w:szCs w:val="20"/>
              </w:rPr>
            </w:pPr>
            <w:r w:rsidRPr="00B80204">
              <w:rPr>
                <w:rFonts w:ascii="Arial" w:eastAsia="Times New Roman" w:hAnsi="Arial" w:cs="Arial"/>
                <w:b/>
                <w:bCs/>
                <w:sz w:val="20"/>
                <w:szCs w:val="20"/>
              </w:rPr>
              <w:t>Repairs and General Maintenance:</w:t>
            </w:r>
          </w:p>
          <w:p w14:paraId="2FD98402"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Carry out safety checks according to a pre-determined schedule and Health and Safety guidelines.</w:t>
            </w:r>
          </w:p>
          <w:p w14:paraId="22D9E292" w14:textId="77777777" w:rsidR="00B80204" w:rsidRPr="00B80204" w:rsidRDefault="00B80204" w:rsidP="00B80204">
            <w:pPr>
              <w:spacing w:after="0" w:line="240" w:lineRule="auto"/>
              <w:rPr>
                <w:rFonts w:ascii="Arial" w:eastAsia="Calibri" w:hAnsi="Arial" w:cs="Arial"/>
                <w:sz w:val="20"/>
                <w:szCs w:val="20"/>
              </w:rPr>
            </w:pPr>
            <w:r w:rsidRPr="00B80204">
              <w:rPr>
                <w:rFonts w:ascii="Arial" w:eastAsia="Times New Roman" w:hAnsi="Arial" w:cs="Arial"/>
                <w:sz w:val="20"/>
                <w:szCs w:val="20"/>
              </w:rPr>
              <w:t xml:space="preserve">Maintain equipment where possible </w:t>
            </w:r>
            <w:proofErr w:type="gramStart"/>
            <w:r w:rsidRPr="00B80204">
              <w:rPr>
                <w:rFonts w:ascii="Arial" w:eastAsia="Times New Roman" w:hAnsi="Arial" w:cs="Arial"/>
                <w:sz w:val="20"/>
                <w:szCs w:val="20"/>
              </w:rPr>
              <w:t>as a result of</w:t>
            </w:r>
            <w:proofErr w:type="gramEnd"/>
            <w:r w:rsidRPr="00B80204">
              <w:rPr>
                <w:rFonts w:ascii="Arial" w:eastAsia="Times New Roman" w:hAnsi="Arial" w:cs="Arial"/>
                <w:sz w:val="20"/>
                <w:szCs w:val="20"/>
              </w:rPr>
              <w:t xml:space="preserve"> these regular checks</w:t>
            </w:r>
          </w:p>
        </w:tc>
      </w:tr>
      <w:tr w:rsidR="00B80204" w:rsidRPr="00B80204" w14:paraId="25696C60" w14:textId="77777777" w:rsidTr="0F334874">
        <w:tc>
          <w:tcPr>
            <w:tcW w:w="709" w:type="dxa"/>
          </w:tcPr>
          <w:p w14:paraId="2598DEE6" w14:textId="77777777" w:rsidR="00B80204" w:rsidRPr="00B80204" w:rsidRDefault="00B80204" w:rsidP="00B80204">
            <w:pPr>
              <w:rPr>
                <w:rFonts w:ascii="Arial" w:eastAsia="Calibri" w:hAnsi="Arial" w:cs="Arial"/>
                <w:b/>
                <w:sz w:val="20"/>
                <w:szCs w:val="20"/>
              </w:rPr>
            </w:pPr>
            <w:r w:rsidRPr="00B80204">
              <w:rPr>
                <w:rFonts w:ascii="Arial" w:eastAsia="Calibri" w:hAnsi="Arial" w:cs="Arial"/>
                <w:b/>
                <w:sz w:val="20"/>
                <w:szCs w:val="20"/>
              </w:rPr>
              <w:t>4</w:t>
            </w:r>
          </w:p>
        </w:tc>
        <w:tc>
          <w:tcPr>
            <w:tcW w:w="9639" w:type="dxa"/>
          </w:tcPr>
          <w:p w14:paraId="332B6F0D" w14:textId="77777777" w:rsidR="00B80204" w:rsidRPr="00B80204" w:rsidRDefault="00B80204" w:rsidP="00B80204">
            <w:pPr>
              <w:spacing w:after="0" w:line="240" w:lineRule="auto"/>
              <w:ind w:right="567"/>
              <w:rPr>
                <w:rFonts w:ascii="Arial" w:eastAsia="Times New Roman" w:hAnsi="Arial" w:cs="Arial"/>
                <w:b/>
                <w:bCs/>
                <w:sz w:val="20"/>
                <w:szCs w:val="20"/>
              </w:rPr>
            </w:pPr>
            <w:r w:rsidRPr="00B80204">
              <w:rPr>
                <w:rFonts w:ascii="Arial" w:eastAsia="Times New Roman" w:hAnsi="Arial" w:cs="Arial"/>
                <w:b/>
                <w:bCs/>
                <w:sz w:val="20"/>
                <w:szCs w:val="20"/>
              </w:rPr>
              <w:t>Administrative tasks:</w:t>
            </w:r>
          </w:p>
          <w:p w14:paraId="1CB6D1F4"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Responsible for orders, records of delivery and stock control under the direction of teaching staff.</w:t>
            </w:r>
          </w:p>
          <w:p w14:paraId="179C61AD"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Photocopying.</w:t>
            </w:r>
          </w:p>
          <w:p w14:paraId="19B31C7F" w14:textId="77777777" w:rsidR="00B80204" w:rsidRPr="00B80204" w:rsidRDefault="00B80204" w:rsidP="00B80204">
            <w:pPr>
              <w:spacing w:after="0" w:line="240" w:lineRule="auto"/>
              <w:ind w:right="567"/>
              <w:rPr>
                <w:rFonts w:ascii="Arial" w:eastAsia="Times New Roman" w:hAnsi="Arial" w:cs="Arial"/>
                <w:sz w:val="20"/>
                <w:szCs w:val="20"/>
              </w:rPr>
            </w:pPr>
            <w:r w:rsidRPr="00B80204">
              <w:rPr>
                <w:rFonts w:ascii="Arial" w:eastAsia="Times New Roman" w:hAnsi="Arial" w:cs="Arial"/>
                <w:sz w:val="20"/>
                <w:szCs w:val="20"/>
              </w:rPr>
              <w:t>Inputting data for Health and Safety.</w:t>
            </w:r>
          </w:p>
          <w:p w14:paraId="3DEEC669" w14:textId="017CDC38" w:rsidR="00B80204" w:rsidRPr="00B80204" w:rsidRDefault="00B80204" w:rsidP="00852354">
            <w:pPr>
              <w:spacing w:after="0" w:line="240" w:lineRule="auto"/>
              <w:ind w:right="567"/>
              <w:rPr>
                <w:rFonts w:ascii="Arial" w:eastAsia="Calibri" w:hAnsi="Arial" w:cs="Arial"/>
                <w:sz w:val="20"/>
                <w:szCs w:val="20"/>
              </w:rPr>
            </w:pPr>
            <w:r w:rsidRPr="00B80204">
              <w:rPr>
                <w:rFonts w:ascii="Arial" w:eastAsia="Times New Roman" w:hAnsi="Arial" w:cs="Arial"/>
                <w:sz w:val="20"/>
                <w:szCs w:val="20"/>
              </w:rPr>
              <w:lastRenderedPageBreak/>
              <w:t>Assist with the putting up of displays, generating titles and other informative aspects of the public exhibition of work across the Faculty and School. This should also include the mounting of student work occasionally.</w:t>
            </w:r>
          </w:p>
        </w:tc>
      </w:tr>
      <w:tr w:rsidR="00B80204" w:rsidRPr="00B80204" w14:paraId="3B277380" w14:textId="77777777" w:rsidTr="0F334874">
        <w:tc>
          <w:tcPr>
            <w:tcW w:w="709" w:type="dxa"/>
          </w:tcPr>
          <w:p w14:paraId="78941E47" w14:textId="77777777" w:rsidR="00B80204" w:rsidRPr="00B80204" w:rsidRDefault="00B80204" w:rsidP="00B80204">
            <w:pPr>
              <w:rPr>
                <w:rFonts w:ascii="Arial" w:eastAsia="Calibri" w:hAnsi="Arial" w:cs="Arial"/>
                <w:b/>
                <w:sz w:val="20"/>
                <w:szCs w:val="20"/>
              </w:rPr>
            </w:pPr>
            <w:r w:rsidRPr="00B80204">
              <w:rPr>
                <w:rFonts w:ascii="Arial" w:eastAsia="Calibri" w:hAnsi="Arial" w:cs="Arial"/>
                <w:b/>
                <w:sz w:val="20"/>
                <w:szCs w:val="20"/>
              </w:rPr>
              <w:lastRenderedPageBreak/>
              <w:t>5</w:t>
            </w:r>
          </w:p>
        </w:tc>
        <w:tc>
          <w:tcPr>
            <w:tcW w:w="9639" w:type="dxa"/>
          </w:tcPr>
          <w:p w14:paraId="4D7D3AFC" w14:textId="77777777" w:rsidR="00B80204" w:rsidRPr="00B80204" w:rsidRDefault="00B80204" w:rsidP="00B80204">
            <w:pPr>
              <w:spacing w:after="0" w:line="240" w:lineRule="auto"/>
              <w:rPr>
                <w:rFonts w:ascii="Arial" w:eastAsia="Calibri" w:hAnsi="Arial" w:cs="Arial"/>
                <w:sz w:val="20"/>
                <w:szCs w:val="20"/>
              </w:rPr>
            </w:pPr>
            <w:r w:rsidRPr="00B80204">
              <w:rPr>
                <w:rFonts w:ascii="Arial" w:eastAsia="Calibri" w:hAnsi="Arial" w:cs="Arial"/>
                <w:sz w:val="20"/>
                <w:szCs w:val="20"/>
              </w:rPr>
              <w:t>Responsibility for safeguarding and promoting the welfare of students</w:t>
            </w:r>
          </w:p>
        </w:tc>
      </w:tr>
      <w:tr w:rsidR="00B80204" w:rsidRPr="00B80204" w14:paraId="26026F4D" w14:textId="77777777" w:rsidTr="0F334874">
        <w:tc>
          <w:tcPr>
            <w:tcW w:w="709" w:type="dxa"/>
          </w:tcPr>
          <w:p w14:paraId="29B4EA11" w14:textId="77777777" w:rsidR="00B80204" w:rsidRPr="00B80204" w:rsidRDefault="00B80204" w:rsidP="00B80204">
            <w:pPr>
              <w:tabs>
                <w:tab w:val="center" w:pos="4513"/>
                <w:tab w:val="right" w:pos="9026"/>
              </w:tabs>
              <w:rPr>
                <w:rFonts w:ascii="Arial" w:eastAsia="Calibri" w:hAnsi="Arial" w:cs="Arial"/>
                <w:b/>
                <w:sz w:val="20"/>
                <w:szCs w:val="20"/>
              </w:rPr>
            </w:pPr>
            <w:r w:rsidRPr="00B80204">
              <w:rPr>
                <w:rFonts w:ascii="Arial" w:eastAsia="Calibri" w:hAnsi="Arial" w:cs="Arial"/>
                <w:b/>
                <w:sz w:val="20"/>
                <w:szCs w:val="20"/>
              </w:rPr>
              <w:t>6</w:t>
            </w:r>
          </w:p>
        </w:tc>
        <w:tc>
          <w:tcPr>
            <w:tcW w:w="9639" w:type="dxa"/>
          </w:tcPr>
          <w:p w14:paraId="21FB3CCC" w14:textId="76E21991" w:rsidR="00B80204" w:rsidRPr="00B80204" w:rsidRDefault="00B80204" w:rsidP="00B80204">
            <w:pPr>
              <w:spacing w:after="0" w:line="240" w:lineRule="auto"/>
              <w:rPr>
                <w:rFonts w:ascii="Arial" w:eastAsia="Calibri" w:hAnsi="Arial" w:cs="Arial"/>
                <w:sz w:val="20"/>
                <w:szCs w:val="20"/>
              </w:rPr>
            </w:pPr>
            <w:r w:rsidRPr="0F334874">
              <w:rPr>
                <w:rFonts w:ascii="Arial" w:eastAsia="Calibri" w:hAnsi="Arial" w:cs="Arial"/>
                <w:sz w:val="20"/>
                <w:szCs w:val="20"/>
              </w:rPr>
              <w:t>To undertake any other duties as may reasonably be expected by the Headteacher commensurate with grade and to comply with all whole school requirements in relation to health and safety, professional standards, dress code etc.</w:t>
            </w:r>
          </w:p>
        </w:tc>
      </w:tr>
    </w:tbl>
    <w:p w14:paraId="3656B9AB" w14:textId="77777777" w:rsidR="00B80204" w:rsidRPr="00B80204" w:rsidRDefault="00B80204" w:rsidP="00B80204">
      <w:pPr>
        <w:rPr>
          <w:rFonts w:ascii="Arial" w:eastAsia="Calibri" w:hAnsi="Arial" w:cs="Arial"/>
          <w:sz w:val="20"/>
          <w:szCs w:val="20"/>
        </w:rPr>
      </w:pPr>
    </w:p>
    <w:p w14:paraId="049F31CB" w14:textId="3EFC52B9" w:rsidR="00C22989" w:rsidRDefault="00C22989" w:rsidP="00852354">
      <w:pPr>
        <w:spacing w:after="0" w:line="240" w:lineRule="auto"/>
      </w:pPr>
    </w:p>
    <w:sectPr w:rsidR="00C22989" w:rsidSect="00B8020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782DC" w14:textId="77777777" w:rsidR="00E04AB6" w:rsidRDefault="00E04AB6" w:rsidP="00E04AB6">
      <w:pPr>
        <w:spacing w:after="0" w:line="240" w:lineRule="auto"/>
      </w:pPr>
      <w:r>
        <w:separator/>
      </w:r>
    </w:p>
  </w:endnote>
  <w:endnote w:type="continuationSeparator" w:id="0">
    <w:p w14:paraId="324C1B7D" w14:textId="77777777" w:rsidR="00E04AB6" w:rsidRDefault="00E04AB6" w:rsidP="00E0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D84B" w14:textId="77777777" w:rsidR="00E04AB6" w:rsidRDefault="00E04AB6">
    <w:pPr>
      <w:pStyle w:val="Footer"/>
      <w:rPr>
        <w:sz w:val="20"/>
        <w:szCs w:val="20"/>
      </w:rPr>
    </w:pPr>
  </w:p>
  <w:p w14:paraId="56D19B90" w14:textId="2F6B140C" w:rsidR="00E04AB6" w:rsidRPr="00E04AB6" w:rsidRDefault="00E04AB6">
    <w:pPr>
      <w:pStyle w:val="Footer"/>
      <w:rPr>
        <w:sz w:val="20"/>
        <w:szCs w:val="20"/>
      </w:rPr>
    </w:pPr>
    <w:r w:rsidRPr="00E04AB6">
      <w:rPr>
        <w:sz w:val="20"/>
        <w:szCs w:val="20"/>
      </w:rPr>
      <w:t xml:space="preserve">Updated </w:t>
    </w:r>
    <w:proofErr w:type="gramStart"/>
    <w:r w:rsidRPr="00E04AB6">
      <w:rPr>
        <w:sz w:val="20"/>
        <w:szCs w:val="20"/>
      </w:rPr>
      <w:t>06/03/24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84F" w14:textId="77777777" w:rsidR="00E04AB6" w:rsidRDefault="00E04AB6" w:rsidP="00E04AB6">
      <w:pPr>
        <w:spacing w:after="0" w:line="240" w:lineRule="auto"/>
      </w:pPr>
      <w:r>
        <w:separator/>
      </w:r>
    </w:p>
  </w:footnote>
  <w:footnote w:type="continuationSeparator" w:id="0">
    <w:p w14:paraId="5ABDCB03" w14:textId="77777777" w:rsidR="00E04AB6" w:rsidRDefault="00E04AB6" w:rsidP="00E04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num w:numId="1" w16cid:durableId="27626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04"/>
    <w:rsid w:val="000203B0"/>
    <w:rsid w:val="00053E61"/>
    <w:rsid w:val="00194F41"/>
    <w:rsid w:val="00745805"/>
    <w:rsid w:val="00852354"/>
    <w:rsid w:val="008730A7"/>
    <w:rsid w:val="00885ACE"/>
    <w:rsid w:val="00B80204"/>
    <w:rsid w:val="00C22989"/>
    <w:rsid w:val="00D3036D"/>
    <w:rsid w:val="00E04AB6"/>
    <w:rsid w:val="00EC0FF3"/>
    <w:rsid w:val="00F94050"/>
    <w:rsid w:val="0F33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67D5"/>
  <w15:docId w15:val="{F1285036-A4C3-4383-81E2-A7A0F72D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AB6"/>
  </w:style>
  <w:style w:type="paragraph" w:styleId="Footer">
    <w:name w:val="footer"/>
    <w:basedOn w:val="Normal"/>
    <w:link w:val="FooterChar"/>
    <w:uiPriority w:val="99"/>
    <w:unhideWhenUsed/>
    <w:rsid w:val="00E04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98f001-b20f-4c40-be3e-b5a0aa39d383" xsi:nil="true"/>
    <oa32f81ce375469c844fcd8a020e07ad xmlns="1098f001-b20f-4c40-be3e-b5a0aa39d383">
      <Terms xmlns="http://schemas.microsoft.com/office/infopath/2007/PartnerControls"/>
    </oa32f81ce375469c844fcd8a020e07ad>
    <lcf76f155ced4ddcb4097134ff3c332f xmlns="5decd6f6-42bb-40a8-b9f9-11a9e5192a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5582AF91452544A1B89E56AC2BFDA9" ma:contentTypeVersion="17" ma:contentTypeDescription="Create a new document." ma:contentTypeScope="" ma:versionID="7ded8950af908e4b2a0174723c43c09f">
  <xsd:schema xmlns:xsd="http://www.w3.org/2001/XMLSchema" xmlns:xs="http://www.w3.org/2001/XMLSchema" xmlns:p="http://schemas.microsoft.com/office/2006/metadata/properties" xmlns:ns2="1098f001-b20f-4c40-be3e-b5a0aa39d383" xmlns:ns3="5decd6f6-42bb-40a8-b9f9-11a9e5192ab4" targetNamespace="http://schemas.microsoft.com/office/2006/metadata/properties" ma:root="true" ma:fieldsID="172841457302e6d4f50ee20aa364ce52" ns2:_="" ns3:_="">
    <xsd:import namespace="1098f001-b20f-4c40-be3e-b5a0aa39d383"/>
    <xsd:import namespace="5decd6f6-42bb-40a8-b9f9-11a9e5192ab4"/>
    <xsd:element name="properties">
      <xsd:complexType>
        <xsd:sequence>
          <xsd:element name="documentManagement">
            <xsd:complexType>
              <xsd:all>
                <xsd:element ref="ns2:oa32f81ce375469c844fcd8a020e07ad"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f001-b20f-4c40-be3e-b5a0aa39d383" elementFormDefault="qualified">
    <xsd:import namespace="http://schemas.microsoft.com/office/2006/documentManagement/types"/>
    <xsd:import namespace="http://schemas.microsoft.com/office/infopath/2007/PartnerControls"/>
    <xsd:element name="oa32f81ce375469c844fcd8a020e07ad" ma:index="9" nillable="true" ma:taxonomy="true" ma:internalName="oa32f81ce375469c844fcd8a020e07ad" ma:taxonomyFieldName="Staff_x0020_Category" ma:displayName="Staff Category" ma:fieldId="{8a32f81c-e375-469c-844f-cd8a020e07ad}" ma:sspId="7fe95d0a-422a-4ad8-aa3d-1ef606b02b38" ma:termSetId="a05468f2-2560-4e48-82b3-bb40ac7e4f5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4d38652-3827-4f2c-a247-6aa52e3fc786}" ma:internalName="TaxCatchAll" ma:showField="CatchAllData" ma:web="1098f001-b20f-4c40-be3e-b5a0aa39d38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cd6f6-42bb-40a8-b9f9-11a9e5192a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e95d0a-422a-4ad8-aa3d-1ef606b02b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4EC0D-FBC8-4BD4-916D-376AE78FBC93}">
  <ds:schemaRefs>
    <ds:schemaRef ds:uri="http://schemas.microsoft.com/office/2006/metadata/properties"/>
    <ds:schemaRef ds:uri="http://schemas.microsoft.com/office/infopath/2007/PartnerControls"/>
    <ds:schemaRef ds:uri="1098f001-b20f-4c40-be3e-b5a0aa39d383"/>
    <ds:schemaRef ds:uri="5decd6f6-42bb-40a8-b9f9-11a9e5192ab4"/>
  </ds:schemaRefs>
</ds:datastoreItem>
</file>

<file path=customXml/itemProps2.xml><?xml version="1.0" encoding="utf-8"?>
<ds:datastoreItem xmlns:ds="http://schemas.openxmlformats.org/officeDocument/2006/customXml" ds:itemID="{0623320E-A94B-4EC7-9A61-399A571EB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f001-b20f-4c40-be3e-b5a0aa39d383"/>
    <ds:schemaRef ds:uri="5decd6f6-42bb-40a8-b9f9-11a9e519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1297F-51B8-4486-BBD5-59D253D92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Company>EBA</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Charlotte Condliffe</cp:lastModifiedBy>
  <cp:revision>3</cp:revision>
  <dcterms:created xsi:type="dcterms:W3CDTF">2024-03-06T14:35:00Z</dcterms:created>
  <dcterms:modified xsi:type="dcterms:W3CDTF">2024-03-06T14:35:00Z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0x0101008C5582AF91452544A1B89E56AC2BFDA9</vt:lpwstr>
  </property>
  <property fmtid="{D5CDD505-2E9C-101B-9397-08002B2CF9AE}" pid="3" name="Staff Category">
    <vt:lpwstr/>
  </property>
</Properties>
</file>